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91" w:rsidRPr="00F76291" w:rsidRDefault="00F76291" w:rsidP="00F76291">
      <w:pPr>
        <w:widowControl w:val="0"/>
        <w:autoSpaceDE w:val="0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291">
        <w:rPr>
          <w:rFonts w:ascii="Times New Roman" w:hAnsi="Times New Roman" w:cs="Times New Roman"/>
          <w:b/>
          <w:bCs/>
          <w:sz w:val="28"/>
          <w:szCs w:val="28"/>
        </w:rPr>
        <w:t>Кадровый состав СРП</w:t>
      </w:r>
    </w:p>
    <w:tbl>
      <w:tblPr>
        <w:tblStyle w:val="a5"/>
        <w:tblW w:w="9854" w:type="dxa"/>
        <w:tblLook w:val="04A0"/>
      </w:tblPr>
      <w:tblGrid>
        <w:gridCol w:w="2235"/>
        <w:gridCol w:w="2693"/>
        <w:gridCol w:w="984"/>
        <w:gridCol w:w="1971"/>
        <w:gridCol w:w="1971"/>
      </w:tblGrid>
      <w:tr w:rsidR="00F76291" w:rsidTr="004A3EC2">
        <w:tc>
          <w:tcPr>
            <w:tcW w:w="2235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b/>
                <w:sz w:val="24"/>
                <w:szCs w:val="24"/>
              </w:rPr>
            </w:pPr>
            <w:r w:rsidRPr="0027629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b/>
                <w:sz w:val="24"/>
                <w:szCs w:val="24"/>
              </w:rPr>
            </w:pPr>
            <w:r w:rsidRPr="0027629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984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276294">
              <w:rPr>
                <w:b/>
                <w:sz w:val="24"/>
                <w:szCs w:val="24"/>
              </w:rPr>
              <w:t>таж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b/>
                <w:sz w:val="24"/>
                <w:szCs w:val="24"/>
              </w:rPr>
            </w:pPr>
            <w:r w:rsidRPr="00276294"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b/>
                <w:sz w:val="24"/>
                <w:szCs w:val="24"/>
              </w:rPr>
            </w:pPr>
            <w:r w:rsidRPr="00276294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F76291" w:rsidTr="004A3EC2">
        <w:tc>
          <w:tcPr>
            <w:tcW w:w="2235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Н.Н.</w:t>
            </w:r>
          </w:p>
        </w:tc>
        <w:tc>
          <w:tcPr>
            <w:tcW w:w="2693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984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F76291" w:rsidTr="004A3EC2">
        <w:tc>
          <w:tcPr>
            <w:tcW w:w="2235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Н.Г.</w:t>
            </w:r>
          </w:p>
        </w:tc>
        <w:tc>
          <w:tcPr>
            <w:tcW w:w="2693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984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F76291" w:rsidTr="004A3EC2">
        <w:tc>
          <w:tcPr>
            <w:tcW w:w="2235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Т.В.</w:t>
            </w:r>
          </w:p>
        </w:tc>
        <w:tc>
          <w:tcPr>
            <w:tcW w:w="2693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84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</w:tr>
      <w:tr w:rsidR="00F76291" w:rsidTr="004A3EC2">
        <w:tc>
          <w:tcPr>
            <w:tcW w:w="2235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Арбузова В.П.</w:t>
            </w:r>
          </w:p>
        </w:tc>
        <w:tc>
          <w:tcPr>
            <w:tcW w:w="2693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84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F76291" w:rsidTr="004A3EC2">
        <w:tc>
          <w:tcPr>
            <w:tcW w:w="2235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Е.А.</w:t>
            </w:r>
          </w:p>
        </w:tc>
        <w:tc>
          <w:tcPr>
            <w:tcW w:w="2693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984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F76291" w:rsidTr="004A3EC2">
        <w:tc>
          <w:tcPr>
            <w:tcW w:w="2235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Т.В.</w:t>
            </w:r>
          </w:p>
        </w:tc>
        <w:tc>
          <w:tcPr>
            <w:tcW w:w="2693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84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</w:tr>
      <w:tr w:rsidR="00F76291" w:rsidTr="004A3EC2">
        <w:tc>
          <w:tcPr>
            <w:tcW w:w="2235" w:type="dxa"/>
          </w:tcPr>
          <w:p w:rsidR="00F76291" w:rsidRDefault="00F76291" w:rsidP="004A3EC2">
            <w:pPr>
              <w:tabs>
                <w:tab w:val="left" w:pos="1152"/>
              </w:tabs>
              <w:jc w:val="both"/>
            </w:pPr>
            <w:proofErr w:type="spellStart"/>
            <w:r>
              <w:t>Садртдинова</w:t>
            </w:r>
            <w:proofErr w:type="spellEnd"/>
            <w:r>
              <w:t xml:space="preserve"> Г.Г.</w:t>
            </w:r>
          </w:p>
        </w:tc>
        <w:tc>
          <w:tcPr>
            <w:tcW w:w="2693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both"/>
            </w:pPr>
            <w:r>
              <w:t>Инструктор по физической культуре</w:t>
            </w:r>
          </w:p>
        </w:tc>
        <w:tc>
          <w:tcPr>
            <w:tcW w:w="984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</w:pPr>
            <w:r>
              <w:t>12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</w:pPr>
            <w:r>
              <w:t>первая</w:t>
            </w:r>
          </w:p>
        </w:tc>
        <w:tc>
          <w:tcPr>
            <w:tcW w:w="1971" w:type="dxa"/>
          </w:tcPr>
          <w:p w:rsidR="00F76291" w:rsidRPr="00276294" w:rsidRDefault="00F76291" w:rsidP="004A3EC2">
            <w:pPr>
              <w:tabs>
                <w:tab w:val="left" w:pos="1152"/>
              </w:tabs>
              <w:jc w:val="center"/>
            </w:pPr>
            <w:r>
              <w:rPr>
                <w:sz w:val="24"/>
                <w:szCs w:val="24"/>
              </w:rPr>
              <w:t>высшее</w:t>
            </w:r>
          </w:p>
        </w:tc>
      </w:tr>
    </w:tbl>
    <w:p w:rsidR="00F76291" w:rsidRDefault="00F76291" w:rsidP="00F76291">
      <w:pPr>
        <w:pStyle w:val="a4"/>
        <w:spacing w:before="0" w:beforeAutospacing="0" w:after="0" w:afterAutospacing="0"/>
        <w:rPr>
          <w:b/>
          <w:bCs/>
        </w:rPr>
      </w:pPr>
    </w:p>
    <w:p w:rsidR="00F76291" w:rsidRPr="00F01CCA" w:rsidRDefault="00F76291" w:rsidP="00F762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CCA">
        <w:rPr>
          <w:b/>
          <w:bCs/>
          <w:sz w:val="28"/>
          <w:szCs w:val="28"/>
        </w:rPr>
        <w:t>Руководитель Службы ранней помощи</w:t>
      </w:r>
    </w:p>
    <w:p w:rsidR="00F76291" w:rsidRPr="004F1871" w:rsidRDefault="00F76291" w:rsidP="00F76291">
      <w:pPr>
        <w:pStyle w:val="5"/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18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Направления работы</w:t>
      </w:r>
    </w:p>
    <w:p w:rsidR="00F76291" w:rsidRPr="00F01CCA" w:rsidRDefault="00F76291" w:rsidP="00F7629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Обеспечение формирования единой идеологии и соблюдения специалистами Службы ранней помощи основных принципов ранней помощи.</w:t>
      </w:r>
    </w:p>
    <w:p w:rsidR="00F76291" w:rsidRPr="00F01CCA" w:rsidRDefault="00F76291" w:rsidP="00F7629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Управление деятельностью службы:</w:t>
      </w:r>
    </w:p>
    <w:p w:rsidR="00F76291" w:rsidRPr="00F01CCA" w:rsidRDefault="00F76291" w:rsidP="00F7629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планирование направлений деятельности;</w:t>
      </w:r>
    </w:p>
    <w:p w:rsidR="00F76291" w:rsidRPr="00F01CCA" w:rsidRDefault="00F76291" w:rsidP="00F7629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организация текущей деятельности;</w:t>
      </w:r>
    </w:p>
    <w:p w:rsidR="00F76291" w:rsidRPr="00F01CCA" w:rsidRDefault="00F76291" w:rsidP="00F7629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организация мониторинга для оценки эффективности деятельности службы и принятия обоснованных управленческих решений;</w:t>
      </w:r>
    </w:p>
    <w:p w:rsidR="00F76291" w:rsidRPr="00F01CCA" w:rsidRDefault="00F76291" w:rsidP="00F7629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развитие программ службы.</w:t>
      </w:r>
    </w:p>
    <w:p w:rsidR="00F76291" w:rsidRPr="00F01CCA" w:rsidRDefault="00F76291" w:rsidP="00F7629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Организация и обеспечение деятельности по взаимодействию службы с другими организациями и учреждениями (государственными и негосударственными организациями, СМИ и др.).</w:t>
      </w:r>
    </w:p>
    <w:p w:rsidR="00F76291" w:rsidRPr="00F01CCA" w:rsidRDefault="00F76291" w:rsidP="00F7629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Планирование и организация работы по профессиональному развитию и повышению квалификации сотрудников службы.</w:t>
      </w:r>
    </w:p>
    <w:p w:rsidR="00F76291" w:rsidRPr="00F01CCA" w:rsidRDefault="00F76291" w:rsidP="00F7629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Планирование и обеспечение технического и методического оснащения деятельности службы.</w:t>
      </w:r>
    </w:p>
    <w:p w:rsidR="00F76291" w:rsidRPr="00F01CCA" w:rsidRDefault="00F76291" w:rsidP="00F7629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76291" w:rsidRPr="00F01CCA" w:rsidRDefault="00F76291" w:rsidP="00F76291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01CCA">
        <w:rPr>
          <w:b/>
          <w:bCs/>
          <w:sz w:val="28"/>
          <w:szCs w:val="28"/>
        </w:rPr>
        <w:t>Педагог-психолог</w:t>
      </w:r>
    </w:p>
    <w:p w:rsidR="00F76291" w:rsidRPr="00F01CCA" w:rsidRDefault="00F76291" w:rsidP="00F7629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01CCA">
        <w:rPr>
          <w:b/>
          <w:sz w:val="28"/>
          <w:szCs w:val="28"/>
        </w:rPr>
        <w:t>Компетенции</w:t>
      </w:r>
    </w:p>
    <w:p w:rsidR="00F76291" w:rsidRPr="00F01CCA" w:rsidRDefault="00F76291" w:rsidP="00F76291">
      <w:pPr>
        <w:pStyle w:val="list-3-western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Владеет знаниями в области семейной и детской психологии, психологии развития детей раннего возраста.</w:t>
      </w:r>
    </w:p>
    <w:p w:rsidR="00F76291" w:rsidRPr="00F01CCA" w:rsidRDefault="00F76291" w:rsidP="00F76291">
      <w:pPr>
        <w:pStyle w:val="list-3-western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Знает о нормальном социально-эмоциональном развитии ребенка первых лет жизни и кризисных периодах в нормальном социально-эмоциональном развитии.</w:t>
      </w:r>
    </w:p>
    <w:p w:rsidR="00F76291" w:rsidRPr="00F01CCA" w:rsidRDefault="00F76291" w:rsidP="00F76291">
      <w:pPr>
        <w:pStyle w:val="list-3-western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Знает факторы риска для социально-эмоционального развития ребенка. Умеет оценивать историю развития ребенка с точки зрения факторов риска, способен оценить степень возможного психологического стресса, который испытывает семья или ребенок.</w:t>
      </w:r>
    </w:p>
    <w:p w:rsidR="00F76291" w:rsidRPr="00F01CCA" w:rsidRDefault="00F76291" w:rsidP="00F76291">
      <w:pPr>
        <w:pStyle w:val="list-3-western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lastRenderedPageBreak/>
        <w:t>Умеет оценивать особенности социально-эмоционального развития ребенка и особенности взаимодействия в паре родитель-ребенок.</w:t>
      </w:r>
    </w:p>
    <w:p w:rsidR="00F76291" w:rsidRPr="00F01CCA" w:rsidRDefault="00F76291" w:rsidP="00F76291">
      <w:pPr>
        <w:pStyle w:val="list-3-western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Владеет навыками работы с семьей, находящейся в стрессовой или кризисной ситуации.</w:t>
      </w:r>
    </w:p>
    <w:p w:rsidR="00F76291" w:rsidRPr="00F01CCA" w:rsidRDefault="00F76291" w:rsidP="00F76291">
      <w:pPr>
        <w:pStyle w:val="list-3-western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Владеет навыками ведения групповой работы (групповая работа с парами родитель-ребенок, групповая работа с родителями).</w:t>
      </w:r>
    </w:p>
    <w:p w:rsidR="00F76291" w:rsidRPr="00F01CCA" w:rsidRDefault="00F76291" w:rsidP="00F76291">
      <w:pPr>
        <w:pStyle w:val="list-3-western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Может выступать в качестве консультанта для других специалистов, работающих с семьями в программах ранней помощи.</w:t>
      </w:r>
    </w:p>
    <w:p w:rsidR="00F76291" w:rsidRPr="00F01CCA" w:rsidRDefault="00F76291" w:rsidP="00F76291">
      <w:pPr>
        <w:pStyle w:val="list-3-western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работать с ребенком с социально-эмоциональными нарушениями или нарушениями психического здоровья и с его семьей.</w:t>
      </w:r>
    </w:p>
    <w:p w:rsidR="00F76291" w:rsidRPr="00F01CCA" w:rsidRDefault="00F76291" w:rsidP="00F76291">
      <w:pPr>
        <w:pStyle w:val="list-3-western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Владеет специальными диагностическими методиками для комплексной оценки развития ребенка.</w:t>
      </w:r>
    </w:p>
    <w:p w:rsidR="00F76291" w:rsidRPr="00F01CCA" w:rsidRDefault="00F76291" w:rsidP="00F76291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01CCA">
        <w:rPr>
          <w:b/>
          <w:bCs/>
          <w:sz w:val="28"/>
          <w:szCs w:val="28"/>
        </w:rPr>
        <w:t>Направления работы</w:t>
      </w:r>
    </w:p>
    <w:p w:rsidR="00F76291" w:rsidRPr="00F01CCA" w:rsidRDefault="00F76291" w:rsidP="00F762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CCA">
        <w:rPr>
          <w:sz w:val="28"/>
          <w:szCs w:val="28"/>
        </w:rPr>
        <w:t xml:space="preserve">Основной целью работы психолога в Службе ранней помощи является оказание помощи семьям с детьми, имеющим социально-эмоциональные проблемы. </w:t>
      </w:r>
    </w:p>
    <w:p w:rsidR="00F76291" w:rsidRPr="00F01CCA" w:rsidRDefault="00F76291" w:rsidP="00F76291">
      <w:pPr>
        <w:pStyle w:val="a6"/>
        <w:spacing w:after="0"/>
        <w:ind w:firstLine="426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Дети, попадающие на прием к психологу, могут иметь следующие социально-эмоциональные проблемы:</w:t>
      </w:r>
    </w:p>
    <w:p w:rsidR="00F76291" w:rsidRPr="00200E5B" w:rsidRDefault="00F76291" w:rsidP="00F7629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0E5B">
        <w:rPr>
          <w:rFonts w:ascii="Times New Roman" w:hAnsi="Times New Roman" w:cs="Times New Roman"/>
          <w:sz w:val="28"/>
          <w:szCs w:val="28"/>
        </w:rPr>
        <w:t>отставание ребенка в социальной области, выявленное при диагностике по шкалам и с помощью наблюдения за ребенком;</w:t>
      </w:r>
    </w:p>
    <w:p w:rsidR="00F76291" w:rsidRPr="00200E5B" w:rsidRDefault="00F76291" w:rsidP="00F7629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0E5B">
        <w:rPr>
          <w:rFonts w:ascii="Times New Roman" w:hAnsi="Times New Roman" w:cs="Times New Roman"/>
          <w:sz w:val="28"/>
          <w:szCs w:val="28"/>
        </w:rPr>
        <w:t xml:space="preserve">трудности </w:t>
      </w:r>
      <w:proofErr w:type="spellStart"/>
      <w:r w:rsidRPr="00200E5B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200E5B">
        <w:rPr>
          <w:rFonts w:ascii="Times New Roman" w:hAnsi="Times New Roman" w:cs="Times New Roman"/>
          <w:sz w:val="28"/>
          <w:szCs w:val="28"/>
        </w:rPr>
        <w:t xml:space="preserve"> спектра (от легких проявлений до тяжелых нарушений);</w:t>
      </w:r>
    </w:p>
    <w:p w:rsidR="00F76291" w:rsidRPr="00200E5B" w:rsidRDefault="00F76291" w:rsidP="00F7629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0E5B">
        <w:rPr>
          <w:rFonts w:ascii="Times New Roman" w:hAnsi="Times New Roman" w:cs="Times New Roman"/>
          <w:sz w:val="28"/>
          <w:szCs w:val="28"/>
        </w:rPr>
        <w:t xml:space="preserve">тревожные расстройства; </w:t>
      </w:r>
    </w:p>
    <w:p w:rsidR="00F76291" w:rsidRPr="00200E5B" w:rsidRDefault="00F76291" w:rsidP="00F7629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0E5B">
        <w:rPr>
          <w:rFonts w:ascii="Times New Roman" w:hAnsi="Times New Roman" w:cs="Times New Roman"/>
          <w:sz w:val="28"/>
          <w:szCs w:val="28"/>
        </w:rPr>
        <w:t>проблемы поведения: агрессивность, капризы, истерики;</w:t>
      </w:r>
    </w:p>
    <w:p w:rsidR="00F76291" w:rsidRPr="00200E5B" w:rsidRDefault="00F76291" w:rsidP="00F7629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00E5B">
        <w:rPr>
          <w:rFonts w:ascii="Times New Roman" w:hAnsi="Times New Roman" w:cs="Times New Roman"/>
          <w:sz w:val="28"/>
          <w:szCs w:val="28"/>
        </w:rPr>
        <w:t>нарушения регуляции поведения;</w:t>
      </w:r>
    </w:p>
    <w:p w:rsidR="00F76291" w:rsidRPr="00F824B7" w:rsidRDefault="00F76291" w:rsidP="00F76291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824B7">
        <w:rPr>
          <w:rFonts w:ascii="Times New Roman" w:hAnsi="Times New Roman" w:cs="Times New Roman"/>
          <w:sz w:val="28"/>
          <w:szCs w:val="28"/>
        </w:rPr>
        <w:t>нарушения взаимодействия с родителями или другими членами семьи.</w:t>
      </w:r>
    </w:p>
    <w:p w:rsidR="00F76291" w:rsidRPr="00F01CCA" w:rsidRDefault="00F76291" w:rsidP="00F7629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В обязанности психолога входит оценка особенностей социально-эмоционального и когнитивного развития ребенка, оценка взаимодействия между ребенком и родителями. Работа психолога включает в себя также психологическую помощь и поддержку семьям, помощь в оптимизации отношений между родителями и ребенком, психологическую работу с детьми, имеющими социально-эмоциональные проблемы и нарушения в области психического здоровья. Психолог также проводит профилактические программы для детей группы социального риска и их семей.</w:t>
      </w:r>
      <w:r w:rsidRPr="00F01CCA">
        <w:rPr>
          <w:b/>
          <w:sz w:val="28"/>
          <w:szCs w:val="28"/>
        </w:rPr>
        <w:tab/>
      </w:r>
    </w:p>
    <w:p w:rsidR="00F76291" w:rsidRPr="00F01CCA" w:rsidRDefault="00F76291" w:rsidP="00F762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76291" w:rsidRPr="00F01CCA" w:rsidRDefault="00F76291" w:rsidP="00F76291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01CCA">
        <w:rPr>
          <w:b/>
          <w:bCs/>
          <w:sz w:val="28"/>
          <w:szCs w:val="28"/>
        </w:rPr>
        <w:t>Учитель-логопед</w:t>
      </w:r>
    </w:p>
    <w:p w:rsidR="00F76291" w:rsidRPr="00F01CCA" w:rsidRDefault="00F76291" w:rsidP="00F7629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01CCA">
        <w:rPr>
          <w:b/>
          <w:sz w:val="28"/>
          <w:szCs w:val="28"/>
        </w:rPr>
        <w:t>Компетенции</w:t>
      </w:r>
    </w:p>
    <w:p w:rsidR="00F76291" w:rsidRPr="00F01CCA" w:rsidRDefault="00F76291" w:rsidP="00F76291">
      <w:pPr>
        <w:pStyle w:val="list-3-western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Знает закономерности развития коммуникации в раннем возрасте, в том числе развитие невербальной коммуникации, особенности восприятия речи и развития языка.</w:t>
      </w:r>
    </w:p>
    <w:p w:rsidR="00F76291" w:rsidRPr="00F01CCA" w:rsidRDefault="00F76291" w:rsidP="00F76291">
      <w:pPr>
        <w:pStyle w:val="list-3-western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Владеет различными методами оценки развития коммуникации детей раннего возраста, формализованными методами наблюдения и умением проведения собственной экспертной оценки.</w:t>
      </w:r>
    </w:p>
    <w:p w:rsidR="00F76291" w:rsidRPr="00F01CCA" w:rsidRDefault="00F76291" w:rsidP="00F76291">
      <w:pPr>
        <w:pStyle w:val="list-3-western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lastRenderedPageBreak/>
        <w:t>Знает системы альтернативной коммуникации (жесты, пиктограммы и т.д.) и умеет их использовать в работе с детьми раннего возраста.</w:t>
      </w:r>
    </w:p>
    <w:p w:rsidR="00F76291" w:rsidRPr="00F01CCA" w:rsidRDefault="00F76291" w:rsidP="00F76291">
      <w:pPr>
        <w:pStyle w:val="list-3-western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Знает основные этапы моторного функционирования челюстно-лицевой области (язык, губы, щеки, нижняя челюсть).</w:t>
      </w:r>
    </w:p>
    <w:p w:rsidR="00F76291" w:rsidRPr="00F01CCA" w:rsidRDefault="00F76291" w:rsidP="00F76291">
      <w:pPr>
        <w:pStyle w:val="list-3-western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оценивать орально моторные навыки, навыки питания и знает особенности работы с детьми раннего возраста, имеющими нарушения в данной области.</w:t>
      </w:r>
    </w:p>
    <w:p w:rsidR="00F76291" w:rsidRPr="00F01CCA" w:rsidRDefault="00F76291" w:rsidP="00F76291">
      <w:pPr>
        <w:pStyle w:val="list-3-western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Знает анатомо-физиологические особенности мышечной и костной системы, участвующих в голосообразовании и дыхании.</w:t>
      </w:r>
    </w:p>
    <w:p w:rsidR="00F76291" w:rsidRPr="00F01CCA" w:rsidRDefault="00F76291" w:rsidP="00F76291">
      <w:pPr>
        <w:pStyle w:val="list-3-western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оценивать функции голосообразования и дыхания и знает особенности работы с детьми, имеющими нарушения в данной области.</w:t>
      </w:r>
    </w:p>
    <w:p w:rsidR="00F76291" w:rsidRPr="00F01CCA" w:rsidRDefault="00F76291" w:rsidP="00F76291">
      <w:pPr>
        <w:pStyle w:val="list-3-western"/>
        <w:numPr>
          <w:ilvl w:val="0"/>
          <w:numId w:val="6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проводить групповые и индивидуальные занятия, направленные на развитие коммуникации и языка, на обучение когнитивным, двигательным и социальным навыкам, навыкам самообслуживания детей, с использованием игр и игровых ситуаций.</w:t>
      </w:r>
    </w:p>
    <w:p w:rsidR="00F76291" w:rsidRPr="004F1871" w:rsidRDefault="00F76291" w:rsidP="00F76291">
      <w:pPr>
        <w:pStyle w:val="5"/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18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Направления работы</w:t>
      </w:r>
    </w:p>
    <w:p w:rsidR="00F76291" w:rsidRPr="00F01CCA" w:rsidRDefault="00F76291" w:rsidP="00F7629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Цели работы специалиста по ранней коммуникации – помощь в развитии коммуникативных способностей ребенка, формирование средств общения, помощь в освоении дополнительных систем коммуникации (картинки, жесты, символы, пиктограммы). Работает с детьми с нарушениями коммуникации, вызванными различными причинами.</w:t>
      </w:r>
    </w:p>
    <w:p w:rsidR="00F76291" w:rsidRPr="00F01CCA" w:rsidRDefault="00F76291" w:rsidP="00F7629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 xml:space="preserve">В обязанности специалиста по ранней коммуникации входят: оценка особенностей речевого, языкового и коммуникативного развития ребенка, консультирование семей по вопросам коммуникативного развития, проведение индивидуальных и групповых программ для детей с нарушениями коммуникации. </w:t>
      </w:r>
    </w:p>
    <w:p w:rsidR="00F76291" w:rsidRPr="00F01CCA" w:rsidRDefault="00F76291" w:rsidP="00F76291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 xml:space="preserve">Специалист по ранней коммуникации помогает ребенку наладить общение с окружающими теми средствами коммуникации, которые доступны ему в данный момент. Одновременно он учит близких людей понимать и использовать те же средства коммуникации, которые использует ребенок. </w:t>
      </w:r>
    </w:p>
    <w:p w:rsidR="00F76291" w:rsidRPr="00F01CCA" w:rsidRDefault="00F76291" w:rsidP="00F76291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76291" w:rsidRPr="00F01CCA" w:rsidRDefault="00F76291" w:rsidP="00F76291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01CCA">
        <w:rPr>
          <w:b/>
          <w:bCs/>
          <w:sz w:val="28"/>
          <w:szCs w:val="28"/>
        </w:rPr>
        <w:t>Инструктор по  физической культуре</w:t>
      </w:r>
    </w:p>
    <w:p w:rsidR="00F76291" w:rsidRPr="00F01CCA" w:rsidRDefault="00F76291" w:rsidP="00F76291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F01CCA">
        <w:rPr>
          <w:b/>
          <w:sz w:val="28"/>
          <w:szCs w:val="28"/>
        </w:rPr>
        <w:t>Компетенции</w:t>
      </w:r>
    </w:p>
    <w:p w:rsidR="00F76291" w:rsidRPr="00F01CCA" w:rsidRDefault="00F76291" w:rsidP="00F76291">
      <w:pPr>
        <w:pStyle w:val="list-3-western"/>
        <w:numPr>
          <w:ilvl w:val="2"/>
          <w:numId w:val="8"/>
        </w:numPr>
        <w:tabs>
          <w:tab w:val="clear" w:pos="2160"/>
          <w:tab w:val="num" w:pos="284"/>
        </w:tabs>
        <w:spacing w:before="0" w:beforeAutospacing="0" w:after="0"/>
        <w:ind w:left="317" w:hanging="33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Владеет методами оценки функционального состояния ребенка и окружающей его обстановки: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представлять результаты оценки нарушений и ограничений жизнедеятельности ребенка;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проводить экспертную оценку навыков крупной и мелкой моторики ребенка;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проводить экспертную оценку двигательного поведения ребенка;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lastRenderedPageBreak/>
        <w:t>умеет проводить стандартную неврологическую и ортопедическую оценку;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проводить функциональную оценку нарушений нервной и мышечной систем,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проводить оценку мышечного тонуса;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проводить оценку распределения веса в различных положениях тела;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проводить оценку баланса;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 xml:space="preserve">умеет проводить оценку </w:t>
      </w:r>
      <w:proofErr w:type="gramStart"/>
      <w:r w:rsidRPr="00F01CCA">
        <w:rPr>
          <w:sz w:val="28"/>
          <w:szCs w:val="28"/>
        </w:rPr>
        <w:t>контроля за</w:t>
      </w:r>
      <w:proofErr w:type="gramEnd"/>
      <w:r w:rsidRPr="00F01CCA">
        <w:rPr>
          <w:sz w:val="28"/>
          <w:szCs w:val="28"/>
        </w:rPr>
        <w:t xml:space="preserve"> позой;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проводить оценку объема активных и пассивных движений;</w:t>
      </w:r>
    </w:p>
    <w:p w:rsidR="00F76291" w:rsidRPr="00F01CCA" w:rsidRDefault="00F76291" w:rsidP="00F76291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умет регистрировать результаты оценки.</w:t>
      </w:r>
    </w:p>
    <w:p w:rsidR="00F76291" w:rsidRPr="00F01CCA" w:rsidRDefault="00F76291" w:rsidP="00F76291">
      <w:pPr>
        <w:pStyle w:val="list-3-western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формулировать конкретные краткосрочные и долгосрочные цели вмешательства, которые ориентированы на проблемы ребенка, потребности ребенка и семьи и направлены на улучшение функционирования ребенка. Планирует и проводит индивидуальную программу помощи.</w:t>
      </w:r>
    </w:p>
    <w:p w:rsidR="00F76291" w:rsidRPr="00F01CCA" w:rsidRDefault="00F76291" w:rsidP="00F76291">
      <w:pPr>
        <w:pStyle w:val="list-3-western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 xml:space="preserve">Умеет выбирать необходимые физиотерапевтические приемы индивидуально для каждого ребенка, включая приемы, направленные на обучение новым двигательным навыкам, развитию равновесия и мелкой моторики. </w:t>
      </w:r>
    </w:p>
    <w:p w:rsidR="00F76291" w:rsidRPr="00F01CCA" w:rsidRDefault="00F76291" w:rsidP="00F76291">
      <w:pPr>
        <w:pStyle w:val="list-3-western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включать конкретные приемы физической терапии в игру ребенка, конструируя необходимые игровые ситуации.</w:t>
      </w:r>
    </w:p>
    <w:p w:rsidR="00F76291" w:rsidRPr="00F01CCA" w:rsidRDefault="00F76291" w:rsidP="00F76291">
      <w:pPr>
        <w:pStyle w:val="list-3-western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обучать родителей необходимым приемам физической терапии.</w:t>
      </w:r>
    </w:p>
    <w:p w:rsidR="00F76291" w:rsidRPr="00F01CCA" w:rsidRDefault="00F76291" w:rsidP="00F76291">
      <w:pPr>
        <w:pStyle w:val="list-3-western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составлять для каждого ребенка с тяжелыми двигательными нарушениями программу физического менеджмента, направленную на профилактику вторичных осложнений, и обучать родителей правильным приемам позиционирования, обеспечения полного объема движений и использованию необходимого оборудования.</w:t>
      </w:r>
    </w:p>
    <w:p w:rsidR="00F76291" w:rsidRPr="00F01CCA" w:rsidRDefault="00F76291" w:rsidP="00F76291">
      <w:pPr>
        <w:pStyle w:val="list-3-western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оценить эффективность физиотерапевтического лечения.</w:t>
      </w:r>
    </w:p>
    <w:p w:rsidR="00F76291" w:rsidRPr="00F01CCA" w:rsidRDefault="00F76291" w:rsidP="00F76291">
      <w:pPr>
        <w:pStyle w:val="list-3-western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 xml:space="preserve">Умеет подбирать необходимые вспомогательные средства, специальное оборудование и приспособления. </w:t>
      </w:r>
    </w:p>
    <w:p w:rsidR="00F76291" w:rsidRPr="00F01CCA" w:rsidRDefault="00F76291" w:rsidP="00F76291">
      <w:pPr>
        <w:pStyle w:val="list-3-western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F01CCA">
        <w:rPr>
          <w:sz w:val="28"/>
          <w:szCs w:val="28"/>
        </w:rPr>
        <w:t>Умеет адаптировать вспомогательные приспособления так, чтобы они соответствовали росту, весу и возможностям ребенка, самостоятельно изготавливать простейшие приспособления и при необходимости обучать этому родителей ребенка.</w:t>
      </w:r>
    </w:p>
    <w:p w:rsidR="00F76291" w:rsidRPr="00C148B2" w:rsidRDefault="00F76291" w:rsidP="00F76291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76291" w:rsidRDefault="00F76291" w:rsidP="00F76291">
      <w:pPr>
        <w:widowControl w:val="0"/>
        <w:autoSpaceDE w:val="0"/>
        <w:spacing w:line="360" w:lineRule="exact"/>
        <w:ind w:firstLine="709"/>
        <w:jc w:val="right"/>
        <w:rPr>
          <w:bCs/>
          <w:sz w:val="28"/>
          <w:szCs w:val="28"/>
        </w:rPr>
      </w:pPr>
    </w:p>
    <w:p w:rsidR="00F76291" w:rsidRDefault="00F76291" w:rsidP="00F76291">
      <w:pPr>
        <w:rPr>
          <w:sz w:val="28"/>
          <w:szCs w:val="28"/>
        </w:rPr>
      </w:pPr>
    </w:p>
    <w:p w:rsidR="00F76291" w:rsidRDefault="00F76291" w:rsidP="00F76291">
      <w:pPr>
        <w:ind w:firstLine="709"/>
        <w:rPr>
          <w:sz w:val="28"/>
          <w:szCs w:val="28"/>
        </w:rPr>
      </w:pPr>
    </w:p>
    <w:p w:rsidR="00F76291" w:rsidRDefault="00F76291" w:rsidP="00F76291">
      <w:pPr>
        <w:ind w:firstLine="709"/>
        <w:rPr>
          <w:sz w:val="28"/>
          <w:szCs w:val="28"/>
        </w:rPr>
      </w:pPr>
    </w:p>
    <w:sectPr w:rsidR="00F76291" w:rsidSect="00A4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CC0"/>
    <w:multiLevelType w:val="hybridMultilevel"/>
    <w:tmpl w:val="A09AE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D2471"/>
    <w:multiLevelType w:val="hybridMultilevel"/>
    <w:tmpl w:val="551E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BF1"/>
    <w:multiLevelType w:val="multilevel"/>
    <w:tmpl w:val="69D8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A02B2"/>
    <w:multiLevelType w:val="hybridMultilevel"/>
    <w:tmpl w:val="365A8A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77256A"/>
    <w:multiLevelType w:val="hybridMultilevel"/>
    <w:tmpl w:val="3A04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334BE"/>
    <w:multiLevelType w:val="hybridMultilevel"/>
    <w:tmpl w:val="55A29CE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54C"/>
    <w:multiLevelType w:val="multilevel"/>
    <w:tmpl w:val="69D8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51970"/>
    <w:multiLevelType w:val="hybridMultilevel"/>
    <w:tmpl w:val="156A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917FB"/>
    <w:multiLevelType w:val="multilevel"/>
    <w:tmpl w:val="69D8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F76291"/>
    <w:rsid w:val="000338A0"/>
    <w:rsid w:val="00315E77"/>
    <w:rsid w:val="00A47335"/>
    <w:rsid w:val="00F7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3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29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762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62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F762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7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3-western">
    <w:name w:val="list-3-western"/>
    <w:basedOn w:val="a"/>
    <w:rsid w:val="00F76291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6601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2018-10-05T05:32:00Z</dcterms:created>
  <dcterms:modified xsi:type="dcterms:W3CDTF">2018-10-05T05:32:00Z</dcterms:modified>
</cp:coreProperties>
</file>